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Arial" w:cs="Arial" w:hAnsi="Arial" w:eastAsia="Arial"/>
          <w:b w:val="1"/>
          <w:bCs w:val="1"/>
        </w:rPr>
      </w:pPr>
      <w:r>
        <w:rPr>
          <w:rFonts w:ascii="Arial" w:hAnsi="Arial"/>
          <w:b w:val="1"/>
          <w:bCs w:val="1"/>
          <w:rtl w:val="0"/>
          <w:lang w:val="en-US"/>
        </w:rPr>
        <w:t>Stafford and Surrounds Prostate Cancer Support Group</w:t>
      </w:r>
    </w:p>
    <w:p>
      <w:pPr>
        <w:pStyle w:val="Body"/>
        <w:rPr>
          <w:rFonts w:ascii="Arial" w:cs="Arial" w:hAnsi="Arial" w:eastAsia="Arial"/>
          <w:b w:val="1"/>
          <w:bCs w:val="1"/>
          <w:sz w:val="28"/>
          <w:szCs w:val="28"/>
        </w:rPr>
      </w:pPr>
      <w:r>
        <w:rPr>
          <w:rFonts w:ascii="Arial" w:hAnsi="Arial"/>
          <w:b w:val="1"/>
          <w:bCs w:val="1"/>
          <w:sz w:val="28"/>
          <w:szCs w:val="28"/>
          <w:rtl w:val="0"/>
          <w:lang w:val="en-US"/>
        </w:rPr>
        <w:t>Health and Safety Policy</w:t>
      </w:r>
    </w:p>
    <w:p>
      <w:pPr>
        <w:pStyle w:val="Body"/>
        <w:rPr>
          <w:rFonts w:ascii="Arial" w:cs="Arial" w:hAnsi="Arial" w:eastAsia="Arial"/>
          <w:b w:val="1"/>
          <w:bCs w:val="1"/>
        </w:rPr>
      </w:pPr>
      <w:r>
        <w:rPr>
          <w:rFonts w:ascii="Arial" w:hAnsi="Arial"/>
          <w:b w:val="1"/>
          <w:bCs w:val="1"/>
          <w:rtl w:val="0"/>
          <w:lang w:val="fr-FR"/>
        </w:rPr>
        <w:t>Introduction</w:t>
      </w:r>
    </w:p>
    <w:p>
      <w:pPr>
        <w:pStyle w:val="Body"/>
        <w:rPr>
          <w:rFonts w:ascii="Arial" w:cs="Arial" w:hAnsi="Arial" w:eastAsia="Arial"/>
        </w:rPr>
      </w:pPr>
      <w:r>
        <w:rPr>
          <w:rFonts w:ascii="Arial" w:hAnsi="Arial"/>
          <w:rtl w:val="0"/>
          <w:lang w:val="en-US"/>
        </w:rPr>
        <w:t>Health and safety of our members and people who engage with our activities as a community organisation is a priority for the management team and the group as a whole.</w:t>
      </w:r>
    </w:p>
    <w:p>
      <w:pPr>
        <w:pStyle w:val="Body"/>
        <w:rPr>
          <w:rFonts w:ascii="Arial" w:cs="Arial" w:hAnsi="Arial" w:eastAsia="Arial"/>
        </w:rPr>
      </w:pPr>
      <w:r>
        <w:rPr>
          <w:rFonts w:ascii="Arial" w:hAnsi="Arial"/>
          <w:rtl w:val="0"/>
          <w:lang w:val="en-US"/>
        </w:rPr>
        <w:t>Groups that do not have paid workers or control premises still have a general legal responsibility to take care so as not to put people at risk of harm or injury. Establishing this policy and maintaining records therefore demonstrates a recognition of this responsibility and documents action taken in discharging it.</w:t>
      </w:r>
    </w:p>
    <w:p>
      <w:pPr>
        <w:pStyle w:val="Body"/>
        <w:rPr>
          <w:rFonts w:ascii="Arial" w:cs="Arial" w:hAnsi="Arial" w:eastAsia="Arial"/>
        </w:rPr>
      </w:pPr>
      <w:r>
        <w:rPr>
          <w:rFonts w:ascii="Arial" w:hAnsi="Arial"/>
          <w:rtl w:val="0"/>
          <w:lang w:val="en-US"/>
        </w:rPr>
        <w:t xml:space="preserve">This policy will apply to all members of the group and will be overseen and upheld by the management team. The aim is to ensure that members, visitors and any volunteers and supporters are kept as safe from potential harms as </w:t>
      </w:r>
      <w:r>
        <w:rPr>
          <w:rFonts w:ascii="Arial" w:hAnsi="Arial"/>
          <w:rtl w:val="0"/>
          <w:lang w:val="en-US"/>
        </w:rPr>
        <w:t xml:space="preserve">far as </w:t>
      </w:r>
      <w:r>
        <w:rPr>
          <w:rFonts w:ascii="Arial" w:hAnsi="Arial"/>
          <w:rtl w:val="0"/>
          <w:lang w:val="en-US"/>
        </w:rPr>
        <w:t>reasonably possible.</w:t>
      </w:r>
    </w:p>
    <w:p>
      <w:pPr>
        <w:pStyle w:val="Body"/>
        <w:rPr>
          <w:rFonts w:ascii="Arial" w:cs="Arial" w:hAnsi="Arial" w:eastAsia="Arial"/>
        </w:rPr>
      </w:pPr>
      <w:r>
        <w:rPr>
          <w:rFonts w:ascii="Arial" w:hAnsi="Arial"/>
          <w:rtl w:val="0"/>
          <w:lang w:val="en-US"/>
        </w:rPr>
        <w:t>It is however noted that as a peer support group that our activities are limited to those set out in our constitution.</w:t>
      </w:r>
    </w:p>
    <w:p>
      <w:pPr>
        <w:pStyle w:val="Body"/>
        <w:rPr>
          <w:rFonts w:ascii="Arial" w:cs="Arial" w:hAnsi="Arial" w:eastAsia="Arial"/>
          <w:b w:val="1"/>
          <w:bCs w:val="1"/>
        </w:rPr>
      </w:pPr>
      <w:r>
        <w:rPr>
          <w:rFonts w:ascii="Arial" w:hAnsi="Arial"/>
          <w:b w:val="1"/>
          <w:bCs w:val="1"/>
          <w:rtl w:val="0"/>
          <w:lang w:val="en-US"/>
        </w:rPr>
        <w:t>Responsibilities</w:t>
      </w:r>
    </w:p>
    <w:p>
      <w:pPr>
        <w:pStyle w:val="Body"/>
        <w:rPr>
          <w:rFonts w:ascii="Arial" w:cs="Arial" w:hAnsi="Arial" w:eastAsia="Arial"/>
        </w:rPr>
      </w:pPr>
      <w:r>
        <w:rPr>
          <w:rFonts w:ascii="Arial" w:hAnsi="Arial"/>
          <w:rtl w:val="0"/>
          <w:lang w:val="en-US"/>
        </w:rPr>
        <w:t>The Chair will be responsible for implementation and monitoring of this policy with the support of other officers appointed within the group.</w:t>
      </w:r>
    </w:p>
    <w:p>
      <w:pPr>
        <w:pStyle w:val="Body"/>
        <w:rPr>
          <w:rFonts w:ascii="Arial" w:cs="Arial" w:hAnsi="Arial" w:eastAsia="Arial"/>
        </w:rPr>
      </w:pPr>
      <w:r>
        <w:rPr>
          <w:rFonts w:ascii="Arial" w:hAnsi="Arial"/>
          <w:rtl w:val="0"/>
          <w:lang w:val="en-US"/>
        </w:rPr>
        <w:t>Any accidents or incidents that impact on health and safety should be reported to the Chair within 72 hours of the incident. The Chair will then be responsible for any necessary investigation and report to the group of any learning or changes recommended to this policy or procedures as a result of the investigation.</w:t>
      </w:r>
    </w:p>
    <w:p>
      <w:pPr>
        <w:pStyle w:val="Body"/>
        <w:rPr>
          <w:rFonts w:ascii="Arial" w:cs="Arial" w:hAnsi="Arial" w:eastAsia="Arial"/>
        </w:rPr>
      </w:pPr>
      <w:r>
        <w:rPr>
          <w:rFonts w:ascii="Arial" w:hAnsi="Arial"/>
          <w:rtl w:val="0"/>
          <w:lang w:val="en-US"/>
        </w:rPr>
        <w:t>An incident log will be maintained on the website along with risk assessments.</w:t>
      </w:r>
    </w:p>
    <w:p>
      <w:pPr>
        <w:pStyle w:val="Body"/>
        <w:rPr>
          <w:rFonts w:ascii="Arial" w:cs="Arial" w:hAnsi="Arial" w:eastAsia="Arial"/>
        </w:rPr>
      </w:pPr>
      <w:r>
        <w:rPr>
          <w:rFonts w:ascii="Arial" w:hAnsi="Arial"/>
          <w:rtl w:val="0"/>
          <w:lang w:val="en-US"/>
        </w:rPr>
        <w:t>All members should take all reasonable measures to ensure their own personal health and safety when engaged in support group activities. Members should also be aware of potential risks and report these to the responsible officer.</w:t>
      </w:r>
    </w:p>
    <w:p>
      <w:pPr>
        <w:pStyle w:val="Body"/>
        <w:rPr>
          <w:rFonts w:ascii="Arial" w:cs="Arial" w:hAnsi="Arial" w:eastAsia="Arial"/>
        </w:rPr>
      </w:pPr>
      <w:r>
        <w:rPr>
          <w:rFonts w:ascii="Arial" w:hAnsi="Arial"/>
          <w:rtl w:val="0"/>
          <w:lang w:val="en-US"/>
        </w:rPr>
        <w:t>When group members are involved in events, which may be events /activities organised by the group or events /activities that are hosted by others, a risk assessment form should be completed</w:t>
      </w:r>
    </w:p>
    <w:p>
      <w:pPr>
        <w:pStyle w:val="Body"/>
        <w:rPr>
          <w:rFonts w:ascii="Arial" w:cs="Arial" w:hAnsi="Arial" w:eastAsia="Arial"/>
          <w:b w:val="1"/>
          <w:bCs w:val="1"/>
        </w:rPr>
      </w:pPr>
      <w:r>
        <w:rPr>
          <w:rFonts w:ascii="Arial" w:hAnsi="Arial"/>
          <w:b w:val="1"/>
          <w:bCs w:val="1"/>
          <w:rtl w:val="0"/>
          <w:lang w:val="en-US"/>
        </w:rPr>
        <w:t>Risk Assessments</w:t>
      </w:r>
    </w:p>
    <w:p>
      <w:pPr>
        <w:pStyle w:val="Body"/>
        <w:rPr>
          <w:rFonts w:ascii="Arial" w:cs="Arial" w:hAnsi="Arial" w:eastAsia="Arial"/>
        </w:rPr>
      </w:pPr>
      <w:r>
        <w:rPr>
          <w:rFonts w:ascii="Arial" w:hAnsi="Arial"/>
          <w:rtl w:val="0"/>
          <w:lang w:val="en-US"/>
        </w:rPr>
        <w:t>A risk assessment form will be devised for the documenting of risk assessments. These risk assessments should consider any hazards such as trip hazards or</w:t>
      </w:r>
      <w:r>
        <w:rPr>
          <w:rFonts w:ascii="Arial" w:hAnsi="Arial"/>
          <w:rtl w:val="0"/>
          <w:lang w:val="en-US"/>
        </w:rPr>
        <w:t xml:space="preserve"> </w:t>
      </w:r>
      <w:r>
        <w:rPr>
          <w:rFonts w:ascii="Arial" w:hAnsi="Arial"/>
          <w:rtl w:val="0"/>
          <w:lang w:val="en-US"/>
        </w:rPr>
        <w:t>any hazards associated with equipment for which the group may be liable.</w:t>
      </w:r>
    </w:p>
    <w:p>
      <w:pPr>
        <w:pStyle w:val="Body"/>
        <w:rPr>
          <w:rFonts w:ascii="Arial" w:cs="Arial" w:hAnsi="Arial" w:eastAsia="Arial"/>
        </w:rPr>
      </w:pPr>
      <w:r>
        <w:rPr>
          <w:rFonts w:ascii="Arial" w:hAnsi="Arial"/>
          <w:rtl w:val="0"/>
          <w:lang w:val="en-US"/>
        </w:rPr>
        <w:t>If  a regular event is established ,a risk assessment may need to be updated if there are any relevant changes to the venue/premises, equipment used or as a result of learning from earlier incidents.</w:t>
      </w:r>
    </w:p>
    <w:p>
      <w:pPr>
        <w:pStyle w:val="Body"/>
        <w:rPr>
          <w:rFonts w:ascii="Arial" w:cs="Arial" w:hAnsi="Arial" w:eastAsia="Arial"/>
        </w:rPr>
      </w:pPr>
      <w:r>
        <w:rPr>
          <w:rFonts w:ascii="Arial" w:hAnsi="Arial"/>
          <w:b w:val="1"/>
          <w:bCs w:val="1"/>
          <w:rtl w:val="0"/>
          <w:lang w:val="en-US"/>
        </w:rPr>
        <w:t>Review-</w:t>
      </w:r>
      <w:r>
        <w:rPr>
          <w:rFonts w:ascii="Arial" w:hAnsi="Arial"/>
          <w:rtl w:val="0"/>
          <w:lang w:val="en-US"/>
        </w:rPr>
        <w:t>This policy will be reviewed at least 12 monthly following approval</w:t>
      </w:r>
    </w:p>
    <w:p>
      <w:pPr>
        <w:pStyle w:val="Body"/>
      </w:pPr>
      <w:r>
        <w:rPr>
          <w:rFonts w:ascii="Arial" w:hAnsi="Arial"/>
          <w:b w:val="1"/>
          <w:bCs w:val="1"/>
          <w:rtl w:val="0"/>
          <w:lang w:val="en-US"/>
        </w:rPr>
        <w:t>Date of approval</w:t>
      </w:r>
      <w:r>
        <w:rPr>
          <w:rFonts w:ascii="Arial" w:hAnsi="Arial" w:hint="default"/>
          <w:b w:val="1"/>
          <w:bCs w:val="1"/>
          <w:rtl w:val="0"/>
          <w:lang w:val="en-US"/>
        </w:rPr>
        <w:t>………………</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